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0B9" w:rsidRDefault="00CA70B9" w:rsidP="00CA70B9">
      <w:pPr>
        <w:rPr>
          <w:rFonts w:ascii="Arial CYR" w:hAnsi="Arial CYR"/>
          <w:b/>
          <w:sz w:val="44"/>
          <w:u w:val="single"/>
        </w:rPr>
      </w:pPr>
      <w:r>
        <w:rPr>
          <w:rFonts w:ascii="Arial CYR" w:hAnsi="Arial CYR"/>
          <w:b/>
          <w:sz w:val="44"/>
          <w:u w:val="single"/>
        </w:rPr>
        <w:t>Домофон</w:t>
      </w:r>
    </w:p>
    <w:p w:rsidR="00CA70B9" w:rsidRDefault="00CA70B9" w:rsidP="00CA70B9">
      <w:pPr>
        <w:rPr>
          <w:rFonts w:ascii="Arial CYR" w:hAnsi="Arial CYR"/>
          <w:b/>
          <w:sz w:val="56"/>
          <w:u w:val="single"/>
        </w:rPr>
      </w:pPr>
      <w:r>
        <w:rPr>
          <w:rFonts w:ascii="Arial CYR" w:hAnsi="Arial CYR"/>
          <w:b/>
          <w:sz w:val="56"/>
          <w:u w:val="single"/>
        </w:rPr>
        <w:t xml:space="preserve"> </w:t>
      </w:r>
      <w:proofErr w:type="spellStart"/>
      <w:r>
        <w:rPr>
          <w:rFonts w:ascii="Arial CYR" w:hAnsi="Arial CYR"/>
          <w:b/>
          <w:sz w:val="56"/>
          <w:u w:val="single"/>
        </w:rPr>
        <w:t>Телефоння</w:t>
      </w:r>
      <w:proofErr w:type="spellEnd"/>
      <w:r>
        <w:rPr>
          <w:rFonts w:ascii="Arial CYR" w:hAnsi="Arial CYR"/>
          <w:b/>
          <w:sz w:val="56"/>
          <w:u w:val="single"/>
        </w:rPr>
        <w:t xml:space="preserve"> трубка DP-</w:t>
      </w:r>
      <w:r>
        <w:rPr>
          <w:b/>
          <w:sz w:val="56"/>
          <w:u w:val="single"/>
        </w:rPr>
        <w:t>2</w:t>
      </w:r>
      <w:proofErr w:type="gramStart"/>
      <w:r>
        <w:rPr>
          <w:b/>
          <w:sz w:val="56"/>
          <w:u w:val="single"/>
          <w:lang w:val="en-US"/>
        </w:rPr>
        <w:t>HP</w:t>
      </w:r>
      <w:r>
        <w:rPr>
          <w:rFonts w:ascii="Arial CYR" w:hAnsi="Arial CYR"/>
          <w:b/>
          <w:sz w:val="56"/>
          <w:u w:val="single"/>
        </w:rPr>
        <w:t>,</w:t>
      </w:r>
      <w:r>
        <w:rPr>
          <w:rFonts w:ascii="Arial CYR" w:hAnsi="Arial CYR"/>
          <w:b/>
          <w:sz w:val="56"/>
          <w:u w:val="single"/>
          <w:lang w:val="en-US"/>
        </w:rPr>
        <w:t>DP</w:t>
      </w:r>
      <w:proofErr w:type="gramEnd"/>
      <w:r>
        <w:rPr>
          <w:rFonts w:ascii="Arial CYR" w:hAnsi="Arial CYR"/>
          <w:b/>
          <w:sz w:val="56"/>
          <w:u w:val="single"/>
        </w:rPr>
        <w:t>-2</w:t>
      </w:r>
      <w:r>
        <w:rPr>
          <w:rFonts w:ascii="Arial CYR" w:hAnsi="Arial CYR"/>
          <w:b/>
          <w:sz w:val="56"/>
          <w:u w:val="single"/>
          <w:lang w:val="en-US"/>
        </w:rPr>
        <w:t>K</w:t>
      </w:r>
    </w:p>
    <w:p w:rsidR="00CA70B9" w:rsidRDefault="00CA70B9" w:rsidP="00CA70B9">
      <w:pPr>
        <w:rPr>
          <w:sz w:val="36"/>
        </w:rPr>
      </w:pPr>
      <w:r>
        <w:rPr>
          <w:b/>
          <w:i/>
          <w:sz w:val="28"/>
        </w:rPr>
        <w:t>Приложение к инструкции по эксплуатации на английском языке</w:t>
      </w:r>
    </w:p>
    <w:p w:rsidR="00CA70B9" w:rsidRDefault="00CA70B9" w:rsidP="00CA70B9">
      <w:pPr>
        <w:pStyle w:val="1"/>
      </w:pPr>
      <w:r>
        <w:t>Меры предосторожности</w:t>
      </w:r>
    </w:p>
    <w:p w:rsidR="00CA70B9" w:rsidRDefault="00CA70B9" w:rsidP="00CA70B9">
      <w:r>
        <w:t>Перед началом работы следует прочитать инструкцию полностью и соблюдать все данные рекомендации.</w:t>
      </w:r>
    </w:p>
    <w:p w:rsidR="00CA70B9" w:rsidRDefault="00CA70B9" w:rsidP="00CA70B9">
      <w:pPr>
        <w:pStyle w:val="a3"/>
        <w:numPr>
          <w:ilvl w:val="0"/>
          <w:numId w:val="1"/>
        </w:numPr>
      </w:pPr>
      <w:r>
        <w:t>Не следует устанавливать систему в помещениях с повышенной влажностью, например, в ванных комнатах, плавательных бассейнах, прачечных, кухнях и т.д.</w:t>
      </w:r>
    </w:p>
    <w:p w:rsidR="00CA70B9" w:rsidRDefault="00CA70B9" w:rsidP="00CA70B9">
      <w:pPr>
        <w:pStyle w:val="a3"/>
        <w:numPr>
          <w:ilvl w:val="0"/>
          <w:numId w:val="1"/>
        </w:numPr>
      </w:pPr>
      <w:r>
        <w:t xml:space="preserve">В месте установки аппарата должна обеспечиваться его вентиляция; например, нельзя устанавливать его на кровать, диван, коврик или другую поверхность, препятствующую прохождению потоков воздуха, а также производить установку в закрытых объемах: например, встраивать систему внутрь рабочего стола, различные ниши и т.д. </w:t>
      </w:r>
    </w:p>
    <w:p w:rsidR="00CA70B9" w:rsidRDefault="00CA70B9" w:rsidP="00CA70B9">
      <w:pPr>
        <w:pStyle w:val="a3"/>
        <w:numPr>
          <w:ilvl w:val="0"/>
          <w:numId w:val="1"/>
        </w:numPr>
      </w:pPr>
      <w:r>
        <w:t>Устройство не должно устанавливаться рядом с нагревательными приборами (радиаторами отопления, кухонной плитой и т.д.)</w:t>
      </w:r>
    </w:p>
    <w:p w:rsidR="00CA70B9" w:rsidRDefault="00CA70B9" w:rsidP="00CA70B9">
      <w:pPr>
        <w:pStyle w:val="a3"/>
        <w:numPr>
          <w:ilvl w:val="0"/>
          <w:numId w:val="1"/>
        </w:numPr>
      </w:pPr>
      <w:r>
        <w:t>Если система в течение длительного периода времени не будет использоваться, то отсоедините ее от источника питания (сети).</w:t>
      </w:r>
    </w:p>
    <w:p w:rsidR="00CA70B9" w:rsidRDefault="00CA70B9" w:rsidP="00CA70B9">
      <w:pPr>
        <w:pStyle w:val="a3"/>
        <w:numPr>
          <w:ilvl w:val="0"/>
          <w:numId w:val="1"/>
        </w:numPr>
      </w:pPr>
      <w:r>
        <w:t>Следует не допускать попадания внутрь устройства через вентиляционные отверстия различных предметов и влаги.</w:t>
      </w:r>
    </w:p>
    <w:p w:rsidR="00CA70B9" w:rsidRDefault="00CA70B9" w:rsidP="00CA70B9">
      <w:pPr>
        <w:pStyle w:val="1"/>
      </w:pPr>
      <w:r>
        <w:t>Специальная функция</w:t>
      </w:r>
    </w:p>
    <w:p w:rsidR="00CA70B9" w:rsidRDefault="00CA70B9" w:rsidP="00CA70B9">
      <w:pPr>
        <w:numPr>
          <w:ilvl w:val="0"/>
          <w:numId w:val="2"/>
        </w:numPr>
      </w:pPr>
      <w:r>
        <w:t>Путем параллельного соединения можно использовать одну наружную станцию (у двери) с двумя внутренними (во внутренних помещениях).</w:t>
      </w:r>
    </w:p>
    <w:p w:rsidR="00CA70B9" w:rsidRDefault="00CA70B9" w:rsidP="00CA70B9">
      <w:r>
        <w:t>См. схему соединения на рис.1.</w:t>
      </w:r>
    </w:p>
    <w:p w:rsidR="00CA70B9" w:rsidRDefault="00CA70B9" w:rsidP="00CA70B9">
      <w:pPr>
        <w:pStyle w:val="1"/>
      </w:pPr>
      <w:r>
        <w:t>Инструкция по работе</w:t>
      </w:r>
    </w:p>
    <w:p w:rsidR="00CA70B9" w:rsidRDefault="00CA70B9" w:rsidP="00CA70B9">
      <w:pPr>
        <w:numPr>
          <w:ilvl w:val="0"/>
          <w:numId w:val="3"/>
        </w:numPr>
      </w:pPr>
      <w:r>
        <w:t>Пришедший нажимает кнопку вызова (7) на станции у двери, после чего на внутренней станции пользователя слышен электронный сигнал.</w:t>
      </w:r>
    </w:p>
    <w:p w:rsidR="00CA70B9" w:rsidRDefault="00CA70B9" w:rsidP="00CA70B9">
      <w:pPr>
        <w:numPr>
          <w:ilvl w:val="0"/>
          <w:numId w:val="3"/>
        </w:numPr>
      </w:pPr>
      <w:r>
        <w:t>Поднимите трубку (5) на внутренней станции и ответьте пришедшему.</w:t>
      </w:r>
    </w:p>
    <w:p w:rsidR="00CA70B9" w:rsidRDefault="00CA70B9" w:rsidP="00CA70B9">
      <w:pPr>
        <w:numPr>
          <w:ilvl w:val="0"/>
          <w:numId w:val="3"/>
        </w:numPr>
      </w:pPr>
      <w:r>
        <w:t>Находящемуся у двери во время беседы не надо нажимать кнопку вызова. В процессе разговора надо находиться на расстоянии 30 см от микрофона внешней станции (10).</w:t>
      </w:r>
    </w:p>
    <w:p w:rsidR="00CA70B9" w:rsidRDefault="00CA70B9" w:rsidP="00CA70B9">
      <w:pPr>
        <w:numPr>
          <w:ilvl w:val="0"/>
          <w:numId w:val="3"/>
        </w:numPr>
      </w:pPr>
      <w:r>
        <w:t>Для отпирания двери хозяин квартиры должен нажать кнопку отпирания (2).</w:t>
      </w:r>
    </w:p>
    <w:p w:rsidR="00CA70B9" w:rsidRDefault="00CA70B9" w:rsidP="00CA70B9">
      <w:pPr>
        <w:numPr>
          <w:ilvl w:val="0"/>
          <w:numId w:val="3"/>
        </w:numPr>
      </w:pPr>
      <w:r>
        <w:t>Громкость сигнала вызова (звонка) регулируется с помощью тумблера (1)</w:t>
      </w:r>
    </w:p>
    <w:p w:rsidR="00CA70B9" w:rsidRDefault="00CA70B9" w:rsidP="00CA70B9">
      <w:pPr>
        <w:numPr>
          <w:ilvl w:val="0"/>
          <w:numId w:val="3"/>
        </w:numPr>
      </w:pPr>
      <w:r>
        <w:t>После завершения разговора просто повесьте трубку (5).</w:t>
      </w:r>
    </w:p>
    <w:p w:rsidR="00CA70B9" w:rsidRDefault="00CA70B9" w:rsidP="00CA70B9">
      <w:pPr>
        <w:pStyle w:val="1"/>
      </w:pPr>
      <w:r>
        <w:t>Функциональные части</w:t>
      </w:r>
    </w:p>
    <w:p w:rsidR="00CA70B9" w:rsidRDefault="00CA70B9" w:rsidP="00CA70B9">
      <w:pPr>
        <w:pStyle w:val="2"/>
      </w:pPr>
      <w:r>
        <w:t xml:space="preserve">Внутренняя станция </w:t>
      </w:r>
    </w:p>
    <w:p w:rsidR="00CA70B9" w:rsidRDefault="00CA70B9" w:rsidP="00CA70B9">
      <w:pPr>
        <w:numPr>
          <w:ilvl w:val="0"/>
          <w:numId w:val="4"/>
        </w:numPr>
        <w:tabs>
          <w:tab w:val="left" w:pos="3119"/>
        </w:tabs>
      </w:pPr>
      <w:r>
        <w:t>Приемник</w:t>
      </w:r>
    </w:p>
    <w:p w:rsidR="00CA70B9" w:rsidRDefault="00CA70B9" w:rsidP="00CA70B9">
      <w:pPr>
        <w:numPr>
          <w:ilvl w:val="0"/>
          <w:numId w:val="4"/>
        </w:numPr>
        <w:tabs>
          <w:tab w:val="left" w:pos="3119"/>
        </w:tabs>
      </w:pPr>
      <w:r>
        <w:t>Кнопка отпирания двери</w:t>
      </w:r>
    </w:p>
    <w:p w:rsidR="00CA70B9" w:rsidRDefault="00CA70B9" w:rsidP="00CA70B9">
      <w:pPr>
        <w:numPr>
          <w:ilvl w:val="0"/>
          <w:numId w:val="4"/>
        </w:numPr>
        <w:tabs>
          <w:tab w:val="left" w:pos="3119"/>
        </w:tabs>
      </w:pPr>
      <w:r>
        <w:t>Кабель питания</w:t>
      </w:r>
    </w:p>
    <w:p w:rsidR="00CA70B9" w:rsidRDefault="00CA70B9" w:rsidP="00CA70B9">
      <w:pPr>
        <w:numPr>
          <w:ilvl w:val="0"/>
          <w:numId w:val="4"/>
        </w:numPr>
        <w:tabs>
          <w:tab w:val="left" w:pos="3119"/>
        </w:tabs>
      </w:pPr>
      <w:r>
        <w:t>Шнур трубки</w:t>
      </w:r>
    </w:p>
    <w:p w:rsidR="00CA70B9" w:rsidRDefault="00CA70B9" w:rsidP="00CA70B9">
      <w:pPr>
        <w:numPr>
          <w:ilvl w:val="0"/>
          <w:numId w:val="4"/>
        </w:numPr>
        <w:tabs>
          <w:tab w:val="left" w:pos="3119"/>
        </w:tabs>
      </w:pPr>
      <w:r>
        <w:lastRenderedPageBreak/>
        <w:t>Трубка</w:t>
      </w:r>
    </w:p>
    <w:p w:rsidR="00CA70B9" w:rsidRDefault="00CA70B9" w:rsidP="00CA70B9">
      <w:pPr>
        <w:pStyle w:val="2"/>
      </w:pPr>
      <w:r>
        <w:t>Наружная станция</w:t>
      </w:r>
      <w:r>
        <w:rPr>
          <w:rFonts w:ascii="Arial" w:hAnsi="Arial"/>
        </w:rPr>
        <w:t xml:space="preserve"> </w:t>
      </w:r>
    </w:p>
    <w:p w:rsidR="00CA70B9" w:rsidRDefault="00CA70B9" w:rsidP="00CA70B9">
      <w:pPr>
        <w:numPr>
          <w:ilvl w:val="0"/>
          <w:numId w:val="5"/>
        </w:numPr>
        <w:tabs>
          <w:tab w:val="left" w:pos="2127"/>
        </w:tabs>
      </w:pPr>
      <w:r>
        <w:t>Громкоговоритель</w:t>
      </w:r>
    </w:p>
    <w:p w:rsidR="00CA70B9" w:rsidRDefault="00CA70B9" w:rsidP="00CA70B9">
      <w:pPr>
        <w:numPr>
          <w:ilvl w:val="0"/>
          <w:numId w:val="6"/>
        </w:numPr>
        <w:tabs>
          <w:tab w:val="left" w:pos="2127"/>
        </w:tabs>
      </w:pPr>
      <w:r>
        <w:t>Кнопка вызова</w:t>
      </w:r>
    </w:p>
    <w:p w:rsidR="00CA70B9" w:rsidRDefault="00CA70B9" w:rsidP="00CA70B9">
      <w:pPr>
        <w:numPr>
          <w:ilvl w:val="0"/>
          <w:numId w:val="6"/>
        </w:numPr>
        <w:tabs>
          <w:tab w:val="left" w:pos="2127"/>
        </w:tabs>
      </w:pPr>
      <w:r>
        <w:t>Индикатор работы</w:t>
      </w:r>
    </w:p>
    <w:p w:rsidR="00CA70B9" w:rsidRDefault="00CA70B9" w:rsidP="00CA70B9">
      <w:pPr>
        <w:numPr>
          <w:ilvl w:val="0"/>
          <w:numId w:val="6"/>
        </w:numPr>
        <w:tabs>
          <w:tab w:val="left" w:pos="2127"/>
        </w:tabs>
      </w:pPr>
      <w:r>
        <w:t>Монтажная скоба для установки на стену</w:t>
      </w:r>
    </w:p>
    <w:p w:rsidR="00CA70B9" w:rsidRDefault="00CA70B9" w:rsidP="00CA70B9">
      <w:pPr>
        <w:numPr>
          <w:ilvl w:val="0"/>
          <w:numId w:val="6"/>
        </w:numPr>
        <w:tabs>
          <w:tab w:val="left" w:pos="2127"/>
        </w:tabs>
      </w:pPr>
      <w:r>
        <w:t>Микрофон</w:t>
      </w:r>
    </w:p>
    <w:p w:rsidR="00CA70B9" w:rsidRDefault="00CA70B9" w:rsidP="00CA70B9">
      <w:pPr>
        <w:pStyle w:val="1"/>
      </w:pPr>
      <w:r>
        <w:t>Проводка</w:t>
      </w:r>
    </w:p>
    <w:p w:rsidR="00CA70B9" w:rsidRDefault="00CA70B9" w:rsidP="00CA70B9">
      <w:pPr>
        <w:numPr>
          <w:ilvl w:val="0"/>
          <w:numId w:val="7"/>
        </w:numPr>
      </w:pPr>
      <w:r>
        <w:t>Подсоедините 2 провода от наружной станции (1) к клеммам (3) и (4) внутренней станции (2).</w:t>
      </w:r>
    </w:p>
    <w:p w:rsidR="00CA70B9" w:rsidRDefault="00CA70B9" w:rsidP="00CA70B9">
      <w:pPr>
        <w:numPr>
          <w:ilvl w:val="0"/>
          <w:numId w:val="7"/>
        </w:numPr>
      </w:pPr>
      <w:r>
        <w:t>Подсоедините провода электронного замка к клеммам (6) и (7) внутренней станции.</w:t>
      </w:r>
    </w:p>
    <w:p w:rsidR="00CA70B9" w:rsidRDefault="00CA70B9" w:rsidP="00CA70B9">
      <w:pPr>
        <w:numPr>
          <w:ilvl w:val="0"/>
          <w:numId w:val="7"/>
        </w:numPr>
      </w:pPr>
      <w:r>
        <w:t>После завершения соединений вставьте кабель питания в сеть.</w:t>
      </w:r>
    </w:p>
    <w:p w:rsidR="00CA70B9" w:rsidRDefault="00CA70B9" w:rsidP="00CA70B9">
      <w:pPr>
        <w:pStyle w:val="1"/>
      </w:pPr>
      <w:r>
        <w:t>Технические характеристики</w:t>
      </w:r>
    </w:p>
    <w:p w:rsidR="00CA70B9" w:rsidRDefault="00CA70B9" w:rsidP="00CA70B9">
      <w:pPr>
        <w:tabs>
          <w:tab w:val="left" w:pos="3402"/>
        </w:tabs>
      </w:pPr>
      <w:r>
        <w:t xml:space="preserve">Источник </w:t>
      </w:r>
      <w:proofErr w:type="gramStart"/>
      <w:r>
        <w:t>питания:</w:t>
      </w:r>
      <w:r>
        <w:tab/>
      </w:r>
      <w:proofErr w:type="gramEnd"/>
      <w:r>
        <w:t xml:space="preserve">110/ 120/ 220/ 240 В </w:t>
      </w:r>
      <w:proofErr w:type="spellStart"/>
      <w:r>
        <w:t>перем</w:t>
      </w:r>
      <w:proofErr w:type="spellEnd"/>
      <w:r>
        <w:t>. тока, 50-60 Гц</w:t>
      </w:r>
    </w:p>
    <w:p w:rsidR="00CA70B9" w:rsidRDefault="00CA70B9" w:rsidP="00CA70B9">
      <w:pPr>
        <w:tabs>
          <w:tab w:val="left" w:pos="3402"/>
        </w:tabs>
      </w:pPr>
      <w:r>
        <w:t xml:space="preserve">Потребляемый </w:t>
      </w:r>
      <w:proofErr w:type="gramStart"/>
      <w:r>
        <w:t xml:space="preserve">мощность:   </w:t>
      </w:r>
      <w:proofErr w:type="gramEnd"/>
      <w:r>
        <w:t xml:space="preserve">               0,13Вт</w:t>
      </w:r>
    </w:p>
    <w:p w:rsidR="00CA70B9" w:rsidRDefault="00CA70B9" w:rsidP="00CA70B9">
      <w:pPr>
        <w:tabs>
          <w:tab w:val="left" w:pos="3402"/>
        </w:tabs>
      </w:pPr>
      <w:r>
        <w:t xml:space="preserve">Эффективное </w:t>
      </w:r>
      <w:proofErr w:type="gramStart"/>
      <w:r>
        <w:t>расстояние:</w:t>
      </w:r>
      <w:r>
        <w:tab/>
      </w:r>
      <w:proofErr w:type="gramEnd"/>
      <w:r>
        <w:t>150 м при использовании 0.8 мм медных проводов</w:t>
      </w:r>
    </w:p>
    <w:p w:rsidR="00CA70B9" w:rsidRDefault="00CA70B9" w:rsidP="00CA70B9">
      <w:pPr>
        <w:tabs>
          <w:tab w:val="left" w:pos="3402"/>
        </w:tabs>
      </w:pPr>
      <w:r>
        <w:t xml:space="preserve">Размеры внутренней </w:t>
      </w:r>
      <w:proofErr w:type="gramStart"/>
      <w:r>
        <w:t>станции:</w:t>
      </w:r>
      <w:r>
        <w:tab/>
      </w:r>
      <w:proofErr w:type="gramEnd"/>
      <w:r>
        <w:t xml:space="preserve">230 </w:t>
      </w:r>
      <w:r>
        <w:sym w:font="Symbol" w:char="F0B4"/>
      </w:r>
      <w:r>
        <w:t xml:space="preserve"> 88 </w:t>
      </w:r>
      <w:r>
        <w:sym w:font="Symbol" w:char="F0B4"/>
      </w:r>
      <w:r>
        <w:t xml:space="preserve"> 70 мм</w:t>
      </w:r>
    </w:p>
    <w:p w:rsidR="00CA70B9" w:rsidRDefault="00CA70B9" w:rsidP="00CA70B9">
      <w:pPr>
        <w:tabs>
          <w:tab w:val="left" w:pos="3402"/>
        </w:tabs>
      </w:pPr>
      <w:proofErr w:type="gramStart"/>
      <w:r>
        <w:t>Вес:</w:t>
      </w:r>
      <w:r>
        <w:tab/>
      </w:r>
      <w:proofErr w:type="gramEnd"/>
      <w:r>
        <w:t>600 г (внутренняя станция)</w:t>
      </w:r>
    </w:p>
    <w:p w:rsidR="00CA70B9" w:rsidRDefault="00CA70B9" w:rsidP="00CA70B9">
      <w:pPr>
        <w:tabs>
          <w:tab w:val="left" w:pos="3402"/>
        </w:tabs>
      </w:pPr>
      <w:r>
        <w:tab/>
        <w:t>450 г (наружная станция)</w:t>
      </w:r>
    </w:p>
    <w:p w:rsidR="00CA70B9" w:rsidRDefault="00CA70B9" w:rsidP="00CA70B9">
      <w:pPr>
        <w:tabs>
          <w:tab w:val="left" w:pos="3402"/>
        </w:tabs>
      </w:pPr>
      <w:proofErr w:type="gramStart"/>
      <w:r>
        <w:t>Подстанции:</w:t>
      </w:r>
      <w:r>
        <w:tab/>
      </w:r>
      <w:proofErr w:type="gramEnd"/>
      <w:r>
        <w:rPr>
          <w:lang w:val="en-US"/>
        </w:rPr>
        <w:t>DR</w:t>
      </w:r>
      <w:r>
        <w:t>-201</w:t>
      </w:r>
      <w:r>
        <w:rPr>
          <w:lang w:val="en-US"/>
        </w:rPr>
        <w:t>D</w:t>
      </w:r>
      <w:r>
        <w:t>,</w:t>
      </w:r>
      <w:r>
        <w:rPr>
          <w:lang w:val="en-US"/>
        </w:rPr>
        <w:t>DR</w:t>
      </w:r>
      <w:r>
        <w:t>-201</w:t>
      </w:r>
      <w:r>
        <w:rPr>
          <w:lang w:val="en-US"/>
        </w:rPr>
        <w:t>H</w:t>
      </w:r>
      <w:r>
        <w:t>,</w:t>
      </w:r>
      <w:r>
        <w:rPr>
          <w:lang w:val="en-US"/>
        </w:rPr>
        <w:t>DR</w:t>
      </w:r>
      <w:r>
        <w:t>-201</w:t>
      </w:r>
      <w:r>
        <w:rPr>
          <w:lang w:val="en-US"/>
        </w:rPr>
        <w:t>A</w:t>
      </w:r>
      <w:r>
        <w:t>,</w:t>
      </w:r>
      <w:r>
        <w:rPr>
          <w:lang w:val="en-US"/>
        </w:rPr>
        <w:t>DR</w:t>
      </w:r>
      <w:r>
        <w:t>-2К</w:t>
      </w:r>
    </w:p>
    <w:p w:rsidR="00B2441F" w:rsidRDefault="00CA70B9">
      <w:bookmarkStart w:id="0" w:name="_GoBack"/>
      <w:bookmarkEnd w:id="0"/>
    </w:p>
    <w:sectPr w:rsidR="00B244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E9E5E8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9680370"/>
    <w:multiLevelType w:val="singleLevel"/>
    <w:tmpl w:val="420AFC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AEA27F2"/>
    <w:multiLevelType w:val="singleLevel"/>
    <w:tmpl w:val="2BD62A9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3" w15:restartNumberingAfterBreak="0">
    <w:nsid w:val="34CD6561"/>
    <w:multiLevelType w:val="singleLevel"/>
    <w:tmpl w:val="6568A7C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4" w15:restartNumberingAfterBreak="0">
    <w:nsid w:val="595279EC"/>
    <w:multiLevelType w:val="singleLevel"/>
    <w:tmpl w:val="6568A7C2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abstractNum w:abstractNumId="5" w15:restartNumberingAfterBreak="0">
    <w:nsid w:val="59C652AA"/>
    <w:multiLevelType w:val="singleLevel"/>
    <w:tmpl w:val="2BD62A9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2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  <w:lvlOverride w:ilvl="0">
      <w:startOverride w:val="6"/>
    </w:lvlOverride>
  </w:num>
  <w:num w:numId="6">
    <w:abstractNumId w:val="4"/>
    <w:lvlOverride w:ilvl="0">
      <w:lvl w:ilvl="0">
        <w:start w:val="6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2"/>
        </w:rPr>
      </w:lvl>
    </w:lvlOverride>
  </w:num>
  <w:num w:numId="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0B9"/>
    <w:rsid w:val="004E67F8"/>
    <w:rsid w:val="00A76A7C"/>
    <w:rsid w:val="00CA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CAB32-61FD-4829-861A-9A00A009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0B9"/>
    <w:pPr>
      <w:overflowPunct w:val="0"/>
      <w:autoSpaceDE w:val="0"/>
      <w:autoSpaceDN w:val="0"/>
      <w:adjustRightInd w:val="0"/>
      <w:spacing w:after="0" w:line="312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70B9"/>
    <w:pPr>
      <w:keepNext/>
      <w:spacing w:before="240" w:after="60"/>
      <w:outlineLvl w:val="0"/>
    </w:pPr>
    <w:rPr>
      <w:rFonts w:ascii="Arial CYR" w:hAnsi="Arial CYR"/>
      <w:b/>
      <w:kern w:val="28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A70B9"/>
    <w:pPr>
      <w:keepNext/>
      <w:spacing w:before="60" w:after="60"/>
      <w:outlineLvl w:val="1"/>
    </w:pPr>
    <w:rPr>
      <w:rFonts w:ascii="Arial CYR" w:hAnsi="Arial CY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70B9"/>
    <w:rPr>
      <w:rFonts w:ascii="Arial CYR" w:eastAsia="Times New Roman" w:hAnsi="Arial CYR" w:cs="Times New Roman"/>
      <w:b/>
      <w:kern w:val="28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A70B9"/>
    <w:rPr>
      <w:rFonts w:ascii="Arial CYR" w:eastAsia="Times New Roman" w:hAnsi="Arial CYR" w:cs="Times New Roman"/>
      <w:szCs w:val="20"/>
      <w:lang w:eastAsia="ru-RU"/>
    </w:rPr>
  </w:style>
  <w:style w:type="paragraph" w:styleId="a3">
    <w:name w:val="List Bullet"/>
    <w:basedOn w:val="a"/>
    <w:semiHidden/>
    <w:unhideWhenUsed/>
    <w:rsid w:val="00CA70B9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3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Сивак</dc:creator>
  <cp:keywords/>
  <dc:description/>
  <cp:lastModifiedBy>Алексей Сивак</cp:lastModifiedBy>
  <cp:revision>1</cp:revision>
  <dcterms:created xsi:type="dcterms:W3CDTF">2017-11-22T06:28:00Z</dcterms:created>
  <dcterms:modified xsi:type="dcterms:W3CDTF">2017-11-22T06:30:00Z</dcterms:modified>
</cp:coreProperties>
</file>